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1204-A</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289, §1 (NEW). PL 2003, c. 532, §1 (AMD). PL 2003, c. 534, §1 (AMD). PL 2003, c. 534, §5 (AFF). PL 2003, c. 688, §A24 (AMD). PL 2013, c. 270, Pt. B, §1 (AMD). MRSA T. 21-A §1204-A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§1204-A. State House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§1204-A. State House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§1204-A. STATE HOUSE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