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VOCATIONAL EDUCATION</w:t>
      </w:r>
    </w:p>
    <w:p>
      <w:pPr>
        <w:jc w:val="both"/>
        <w:spacing w:before="100" w:after="100"/>
        <w:ind w:start="1080" w:hanging="720"/>
      </w:pPr>
      <w:r>
        <w:rPr>
          <w:b/>
        </w:rPr>
        <w:t>§</w:t>
        <w:t>2351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§12 (AMD). PL 1981, c. 693, §§3,8 (RP). </w:t>
      </w:r>
    </w:p>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jc w:val="both"/>
        <w:spacing w:before="100" w:after="100"/>
        <w:ind w:start="1080" w:hanging="720"/>
      </w:pPr>
      <w:r>
        <w:rPr>
          <w:b/>
        </w:rPr>
        <w:t>§</w:t>
        <w:t>2352</w:t>
        <w:t xml:space="preserve">.  </w:t>
      </w:r>
      <w:r>
        <w:rPr>
          <w:b/>
        </w:rPr>
        <w:t xml:space="preserve">Treasurer of State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§71 (AMD). PL 1981, c. 693, §§3,8 (RP). </w:t>
      </w:r>
    </w:p>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jc w:val="both"/>
        <w:spacing w:before="100" w:after="100"/>
        <w:ind w:start="1080" w:hanging="720"/>
      </w:pPr>
      <w:r>
        <w:rPr>
          <w:b/>
        </w:rPr>
        <w:t>§</w:t>
        <w:t>2355-A</w:t>
        <w:t xml:space="preserve">.  </w:t>
      </w:r>
      <w:r>
        <w:rPr>
          <w:b/>
        </w:rPr>
        <w:t xml:space="preserve">Powers and duties of the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jc w:val="both"/>
        <w:spacing w:before="100" w:after="100"/>
        <w:ind w:start="1080" w:hanging="720"/>
      </w:pPr>
      <w:r>
        <w:rPr>
          <w:b/>
        </w:rPr>
        <w:t>§</w:t>
        <w:t>2356-B</w:t>
        <w:t xml:space="preserve">.  </w:t>
      </w:r>
      <w:r>
        <w:rPr>
          <w:b/>
        </w:rPr>
        <w:t xml:space="preserve">State aid for vocational centers and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1965, c. 513, §§29-F (AMD). PL 1967, c. 540, §20 (AMD). PL 1969, c. 589, §§7-A (AMD). PL 1971, c. 1, §§1-3 (AMD). PL 1971, c. 610, §§21,22 (AMD). PL 1973, c. 556, §§11,12 (AMD). PL 1973, c. 571, §71 (AMD). PL 1973, c. 625, §§101,102 (AMD). PL 1973, c. 783, §24 (AMD). PL 1975, c. 513, §6 (RPR). PL 1977, c. 78, §135 (AMD). PL 1977, c. 205, §3 (RPR). PL 1977, c. 361, §§2,3 (AMD). PL 1977, c. 564, §§86-B (RPR). PL 1977, c. 690, §§10-B (AMD). PL 1979, c. 387, §1 (AMD). PL 1981, c. 693, §§3,8 (RP). </w:t>
      </w:r>
    </w:p>
    <w:p>
      <w:pPr>
        <w:jc w:val="both"/>
        <w:spacing w:before="100" w:after="100"/>
        <w:ind w:start="1080" w:hanging="720"/>
      </w:pPr>
      <w:r>
        <w:rPr>
          <w:b/>
        </w:rPr>
        <w:t>§</w:t>
        <w:t>2356-C</w:t>
        <w:t xml:space="preserve">.  </w:t>
      </w:r>
      <w:r>
        <w:rPr>
          <w:b/>
        </w:rPr>
        <w:t xml:space="preserve">Tuition charges to be paid by students who are not residents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§19 (AMD). PL 1969, c. 440, §§14-A (AMD). PL 1975, c. 513, §7 (RPR). PL 1977, c. 205, §4 (AMD). PL 1981, c. 693, §§3,8 (RP). </w:t>
      </w:r>
    </w:p>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jc w:val="both"/>
        <w:spacing w:before="100" w:after="100"/>
        <w:ind w:start="1080" w:hanging="720"/>
      </w:pPr>
      <w:r>
        <w:rPr>
          <w:b/>
        </w:rPr>
        <w:t>§</w:t>
        <w:t>2361</w:t>
        <w:t xml:space="preserve">.  </w:t>
      </w:r>
      <w:r>
        <w:rPr>
          <w:b/>
        </w:rPr>
        <w:t xml:space="preserve">Graduates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434 (NEW). PL 1975, c. 374, §1 (RPR). PL 1977, c. 356, §1 (AMD). PL 1979, c. 602, §4 (RP). </w:t>
      </w:r>
    </w:p>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307. VOCATIONAL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VOCATIONAL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307. VOCATIONAL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