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3622</w:t>
        <w:t xml:space="preserve">.  </w:t>
      </w:r>
      <w:r>
        <w:rPr>
          <w:b/>
        </w:rPr>
        <w:t xml:space="preserve">Certification of records</w:t>
      </w:r>
    </w:p>
    <w:p>
      <w:pPr>
        <w:jc w:val="both"/>
        <w:spacing w:before="100" w:after="100"/>
        <w:ind w:start="360"/>
        <w:ind w:firstLine="360"/>
      </w:pPr>
      <w:r>
        <w:rPr/>
      </w:r>
      <w:r>
        <w:rPr/>
      </w:r>
      <w:r>
        <w:t xml:space="preserve">The clerk of an interstate school district shall have the power to certify the record of the votes adopted at an interstate school district meeting to the respective commissioners and state boards and, where required, for filing with a secretary of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§3622. Certification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§3622. Certification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§3622. CERTIFICATION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