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UNION SCHOOLS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§§19, 20 (AMD). PL 2011, c. 678, Pt. C, §2 (RP). </w:t>
      </w:r>
    </w:p>
    <w:p>
      <w:pPr>
        <w:jc w:val="both"/>
        <w:spacing w:before="100" w:after="100"/>
        <w:ind w:start="1080" w:hanging="720"/>
      </w:pPr>
      <w:r>
        <w:rPr>
          <w:b/>
        </w:rPr>
        <w:t>§</w:t>
        <w:t>2102</w:t>
        <w:t xml:space="preserve">.  </w:t>
      </w:r>
      <w:r>
        <w:rPr>
          <w:b/>
        </w:rPr>
        <w:t xml:space="preserve">Financing of 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135, §§1,2 (AMD). PL 1989, c. 700, §A46 (AMD). PL 1991, c. 824, §A31 (AMD). PL 2011, c. 678, Pt. C, §2 (RP). </w:t>
      </w:r>
    </w:p>
    <w:p>
      <w:pPr>
        <w:jc w:val="both"/>
        <w:spacing w:before="100" w:after="100"/>
        <w:ind w:start="1080" w:hanging="720"/>
      </w:pPr>
      <w:r>
        <w:rPr>
          <w:b/>
        </w:rPr>
        <w:t>§</w:t>
        <w:t>2103</w:t>
        <w:t xml:space="preserve">.  </w:t>
      </w:r>
      <w:r>
        <w:rPr>
          <w:b/>
        </w:rPr>
        <w:t xml:space="preserve">Dissolution of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jc w:val="both"/>
        <w:spacing w:before="100" w:after="100"/>
        <w:ind w:start="1080" w:hanging="720"/>
      </w:pPr>
      <w:r>
        <w:rPr>
          <w:b/>
        </w:rPr>
        <w:t>§</w:t>
        <w:t>2104</w:t>
        <w:t xml:space="preserve">.  </w:t>
      </w:r>
      <w:r>
        <w:rPr>
          <w:b/>
        </w:rPr>
        <w:t xml:space="preserve">Withdrawal from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109. UNION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UNION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109. UNION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