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6-224</w:t>
        <w:t xml:space="preserve">.  </w:t>
      </w:r>
      <w:r>
        <w:rPr>
          <w:b/>
        </w:rPr>
        <w:t xml:space="preserve">Payment to designated agent</w:t>
      </w:r>
    </w:p>
    <w:p>
      <w:pPr>
        <w:jc w:val="both"/>
        <w:spacing w:before="100" w:after="100"/>
        <w:ind w:start="360"/>
        <w:ind w:firstLine="360"/>
      </w:pPr>
      <w:r>
        <w:rPr/>
      </w:r>
      <w:r>
        <w:rPr/>
      </w:r>
      <w:r>
        <w:t xml:space="preserve">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§6-224. Payment to designated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§6-224. Payment to designated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§6-224. PAYMENT TO DESIGNATED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