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Lien for costs on articles at hand; payment by officer</w:t>
      </w:r>
    </w:p>
    <w:p>
      <w:pPr>
        <w:jc w:val="both"/>
        <w:spacing w:before="100" w:after="100"/>
        <w:ind w:start="360"/>
        <w:ind w:firstLine="360"/>
      </w:pPr>
      <w:r>
        <w:rPr/>
      </w:r>
      <w:r>
        <w:rPr/>
      </w:r>
      <w:r>
        <w:t xml:space="preserve">Where any person is adjudged trustee for specific articles in his hands, he has a lien thereon for his costs. The officer who disposes thereof on execution shall pay the trustee the amount due him for costs and deduct it from the amount of sale and account to the creditor for the balance. The amount of such fees shall be indorsed on the execution by the clerk and be evidence of the lien.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Lien for costs on articles at hand; payment by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Lien for costs on articles at hand; payment by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§2903. LIEN FOR COSTS ON ARTICLES AT HAND; PAYMENT BY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