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Removal of directors</w:t>
      </w:r>
    </w:p>
    <w:p>
      <w:pPr>
        <w:jc w:val="both"/>
        <w:spacing w:before="100" w:after="0"/>
        <w:ind w:start="360"/>
        <w:ind w:firstLine="360"/>
      </w:pPr>
      <w:r>
        <w:rPr>
          <w:b/>
        </w:rPr>
        <w:t>1</w:t>
        <w:t xml:space="preserve">.  </w:t>
      </w:r>
      <w:r>
        <w:rPr>
          <w:b/>
        </w:rPr>
        <w:t xml:space="preserve">Removal for cause.</w:t>
        <w:t xml:space="preserve"> </w:t>
      </w:r>
      <w:r>
        <w:t xml:space="preserve"> </w:t>
      </w:r>
      <w:r>
        <w:t xml:space="preserve">At a special meeting of members called expressly for that purpose, the entire board of directors or any individual director may be removed, with or without cause, by a vote of the members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Vote of 2/3 of membership required for removal.</w:t>
        <w:t xml:space="preserve"> </w:t>
      </w:r>
      <w:r>
        <w:t xml:space="preserve"> </w:t>
      </w:r>
      <w:r>
        <w:t xml:space="preserve">Subject to the limitation in </w:t>
      </w:r>
      <w:r>
        <w:t>subsection 4</w:t>
      </w:r>
      <w:r>
        <w:t xml:space="preserve">, if the corporation does not have a board of directors so classified that different classes of members elect different directors, such removal may be accomplished by the affirmative vote of 2/3 of the members entitled to vote for directors. The articles of incorporation may provide that such removal be accomplished by a lesser vote, but in no case by a vote of less than a majority of members voting on the proposed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Articles of incorporation may provide removal by lesser vote.</w:t>
        <w:t xml:space="preserve"> </w:t>
      </w:r>
      <w:r>
        <w:t xml:space="preserve"> </w:t>
      </w:r>
      <w:r>
        <w:t xml:space="preserve">Subject to the limitation in </w:t>
      </w:r>
      <w:r>
        <w:t>subsection 4</w:t>
      </w:r>
      <w:r>
        <w:t xml:space="preserve">, if the directors are so classified that different classes of members elect different directors, a director may be removed only by the affirmative vote of 2/3 of the members of that class that elected the director. The articles of incorporation may provide that such removal may be accomplished by a lesser vote of the members of that class, but in no case by a vote of less than a majority of the members of that class voting on the proposed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§11 (AMD); PL 2001, c. 550, Pt. C, §29 (AFF).]</w:t>
      </w:r>
    </w:p>
    <w:p>
      <w:pPr>
        <w:jc w:val="both"/>
        <w:spacing w:before="100" w:after="0"/>
        <w:ind w:start="360"/>
        <w:ind w:firstLine="360"/>
      </w:pPr>
      <w:r>
        <w:rPr>
          <w:b/>
        </w:rPr>
        <w:t>4</w:t>
        <w:t xml:space="preserve">.  </w:t>
      </w:r>
      <w:r>
        <w:rPr>
          <w:b/>
        </w:rPr>
        <w:t xml:space="preserve">All directors removed at meeting.</w:t>
        <w:t xml:space="preserve"> </w:t>
      </w:r>
      <w:r>
        <w:t xml:space="preserve"> </w:t>
      </w:r>
      <w:r>
        <w:t xml:space="preserve">If any or all directors are removed at such meeting of the members, new directors may be elected at the same meeting without express notice being given of such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Action in court for removal from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§12 (RP);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§101 (AMD). PL 2001, c. 550, §§C11,12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Removal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Removal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§704. REMOVAL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