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 (AMD). PL 1979, c. 723, §3 (AMD). PL 1981, c. 414, §8 (AMD). PL 1983, c. 270, §§3,4 (AMD). PL 1985, c. 90 (AMD). PL 1987, c. 351 (AMD). PL 1993, c. 459, §1 (AMD). PL 1995, c. 346, §3 (AMD). PL 1995, c. 455, §2 (AMD). PL 1995, c. 667, §A9 (AMD). PL 1997, c. 137, §1 (AMD). PL 1999, c. 403, §1 (AMD). PL 2003, c. 403, §7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§7071.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§7071.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§7071.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