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1977, c. 503, §§8-A (AMD). PL 1979, c. 238, §§2-4,9 (AMD). PL 1979, c. 420, §5 (RP). PL 1979, c. 518,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