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4-211</w:t>
        <w:t xml:space="preserve">.  </w:t>
      </w:r>
      <w:r>
        <w:rPr>
          <w:b/>
        </w:rPr>
        <w:t xml:space="preserve">Media of remittance; provisional and final settlement in remittance cases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§4-211. Media of remittance; provisional and final settlement in remittance cases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§4-211. Media of remittance; provisional and final settlement in remittance cases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§4-211. MEDIA OF REMITTANCE; PROVISIONAL AND FINAL SETTLEMENT IN REMITTANCE CASES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