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1079</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518, §2 (NEW). PL 1999, c. 475, §1 (AMD). PL 1999, c. 475, §7 (AFF). PL 1999, c. 628, §1 (AMD). PL 2001, c. 417, §17 (AMD). PL 2003, c. 689, §B6 (REV). PL 2005, c. 4, §§1,2 (AMD). PL 2019, c. 239,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§1079.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§1079.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§1079.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