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§9-406. Refunds and penalties as set-off to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Refunds and penalties as set-off to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§9-406. REFUNDS AND PENALTIES AS SET-OFF TO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