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805, §2 (NEW). PL 1999, c. 668,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