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5219-A</w:t>
        <w:t xml:space="preserve">.  </w:t>
      </w:r>
      <w:r>
        <w:rPr>
          <w:b/>
        </w:rPr>
        <w:t xml:space="preserve">Retirement and disability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1999, c. 521, §B7 (RPR). PL 1999, c. 521, §B11 (AFF). PL 2003, c. 390, §§46,47 (AMD). PL 2015, c. 267, Pt. DD, §25 (RP). PL 2015, c. 267, Pt. DD, §34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§5219-A. Retirement and disability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§5219-A. Retirement and disability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§5219-A. RETIREMENT AND DISABILITY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