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381 (AMD). PL 1973, c. 547, §§11,12 (AMD). PL 1973, c. 716, §4 (AMD). PL 1975, c. 559, §5 (AMD). PL 1977, c. 429, §2 (AMD). PL 1979, c. 469, §§2,3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