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8028</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597 (NEW). PL 1989, c. 501, §DD44 (AMD). PL 2003, c. 644,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§8028.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§8028.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§8028.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