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6124</w:t>
        <w:t xml:space="preserve">.  </w:t>
      </w:r>
      <w:r>
        <w:rPr>
          <w:b/>
        </w:rPr>
        <w:t xml:space="preserve">Criminal penalties</w:t>
      </w:r>
    </w:p>
    <w:p>
      <w:pPr>
        <w:jc w:val="both"/>
        <w:spacing w:before="100" w:after="0"/>
        <w:ind w:start="360"/>
        <w:ind w:firstLine="360"/>
      </w:pPr>
      <w:r>
        <w:rPr>
          <w:b/>
        </w:rPr>
        <w:t>1</w:t>
        <w:t xml:space="preserve">.  </w:t>
      </w:r>
      <w:r>
        <w:rPr>
          <w:b/>
        </w:rPr>
        <w:t xml:space="preserve">Willful violation.</w:t>
        <w:t xml:space="preserve"> </w:t>
      </w:r>
      <w:r>
        <w:t xml:space="preserve"> </w:t>
      </w:r>
      <w:r>
        <w:t xml:space="preserve">A person who knowingly and willfully violates any provision of this subchapter for which a penalty is not specifically provided is guilty of a civil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False statements.</w:t>
        <w:t xml:space="preserve"> </w:t>
      </w:r>
      <w:r>
        <w:t xml:space="preserve"> </w:t>
      </w:r>
      <w:r>
        <w:t xml:space="preserve">A person who knowingly and willfully makes a material, false statement in any document filed or required to be filed under this subchapter with the intent to deceive the recipient of the document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Unlicensed persons.</w:t>
        <w:t xml:space="preserve"> </w:t>
      </w:r>
      <w:r>
        <w:t xml:space="preserve"> </w:t>
      </w:r>
      <w:r>
        <w:t xml:space="preserve">A person who knowingly and willfully engages in the business of money transmission without a license as provided in this subchapter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§6124.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§6124.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§6124.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