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§7204. NOTICE TO LEGISLATURE AND FISCAL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