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Employment of historian</w:t>
      </w:r>
    </w:p>
    <w:p>
      <w:pPr>
        <w:jc w:val="both"/>
        <w:spacing w:before="100" w:after="100"/>
        <w:ind w:start="360"/>
        <w:ind w:firstLine="360"/>
      </w:pPr>
      <w:r>
        <w:rPr/>
      </w:r>
      <w:r>
        <w:rPr/>
      </w:r>
      <w:r>
        <w:t xml:space="preserve">A plantation may appoint a historian and determine the historian's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§7055. Employment of historian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Employment of historian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§7055. EMPLOYMENT OF HISTORIAN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