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3, c. 314, §§1,2 (AMD). PL 1983, c. 476, §§1,2 (AMD). PL 1987, c. 485, §§2-7 (AMD). PL 1989, c. 481, §A2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