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Habitual off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32 (AMD). PL 1995, c. 645, §B22 (AMD). PL 2001, c. 514, §1 (AMD). PL 2005, c. 606,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1. Habitual off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Habitual offend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1. HABITUAL OFF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