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w:t>
      </w:r>
    </w:p>
    <w:p>
      <w:pPr>
        <w:jc w:val="center"/>
        <w:ind w:start="360"/>
        <w:spacing w:before="300" w:after="300"/>
      </w:pPr>
      <w:r>
        <w:rPr>
          <w:b/>
        </w:rPr>
        <w:t xml:space="preserve">BLUE ALERT PROGRAM</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jc w:val="both"/>
        <w:spacing w:before="100" w:after="100"/>
        <w:ind w:start="1080" w:hanging="720"/>
      </w:pPr>
      <w:r>
        <w:rPr>
          <w:b/>
        </w:rPr>
        <w:t>§</w:t>
        <w:t>2222</w:t>
        <w:t xml:space="preserve">.  </w:t>
      </w:r>
      <w:r>
        <w:rPr>
          <w:b/>
        </w:rPr>
        <w:t xml:space="preserve">Blue Alert Program</w:t>
      </w:r>
    </w:p>
    <w:p>
      <w:pPr>
        <w:jc w:val="both"/>
        <w:spacing w:before="100" w:after="0"/>
        <w:ind w:start="360"/>
        <w:ind w:firstLine="360"/>
      </w:pPr>
      <w:r>
        <w:rPr>
          <w:b/>
        </w:rPr>
        <w:t>1</w:t>
        <w:t xml:space="preserve">.  </w:t>
      </w:r>
      <w:r>
        <w:rPr>
          <w:b/>
        </w:rPr>
        <w:t xml:space="preserve">Blue Alert Program.</w:t>
        <w:t xml:space="preserve"> </w:t>
      </w:r>
      <w:r>
        <w:t xml:space="preserve"> </w:t>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Blue Alert Program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The Blue Alert Program must be developed and implemented using existing resources and activated when, in the line of duty, a law enforcement officer has been killed or injured or is missing, there is sufficient information available regarding the law enforcement officer's last known location or physical description of an offender or vehicle involved and the department determines that a public notification may aid in:</w:t>
      </w:r>
    </w:p>
    <w:p>
      <w:pPr>
        <w:jc w:val="both"/>
        <w:spacing w:before="100" w:after="0"/>
        <w:ind w:start="720"/>
      </w:pPr>
      <w:r>
        <w:rPr/>
        <w:t>A</w:t>
        <w:t xml:space="preserve">.  </w:t>
      </w:r>
      <w:r>
        <w:rPr/>
      </w:r>
      <w:r>
        <w:t xml:space="preserve">Apprehending a suspected offender who poses an imminent threat to the public or to law enforcement personnel; or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720"/>
      </w:pPr>
      <w:r>
        <w:rPr/>
        <w:t>B</w:t>
        <w:t xml:space="preserve">.  </w:t>
      </w:r>
      <w:r>
        <w:rPr/>
      </w:r>
      <w:r>
        <w:t xml:space="preserve">Locating a missing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Blue Alert Program must include standards of procedure for local law enforcement agencies to determine that a condition under </w:t>
      </w:r>
      <w:r>
        <w:t>subsection 2</w:t>
      </w:r>
      <w:r>
        <w:t xml:space="preserve"> exists to notify the department to activate a Blue Alert, a plan for providing relevant information to the public through an existing system of dynamic message signs located across the State when necessary and training for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pursuant to </w:t>
      </w:r>
      <w:r>
        <w:t>Title 5, chapter 375, subchapter 2‑A</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260. BLUE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 BLUE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260. BLUE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