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7342</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511, §1 (NEW). PL 1985, c. 34, §4 (AMD). PL 1987, c. 845, §2 (AMD). PL 1993, c. 410, §I15 (AMD). PL 1993, c. 708, §I2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§7342.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§7342.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§7342.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