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6 (AMD). PL 1987, c. 174, §§2-4 (AMD). PL 1989, c. 376 (AMD). PL 1995, c. 276, §2 (AMD). PL 2003, c. 452, §K12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