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1692-A</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Bureau of Health or the director's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RR 2021, c. 2, Pt. B, §102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