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1203-A</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 §2 (NEW). PL 2005, c. 13, §3 (AFF). PL 2013, c. 270, Pt. A, §1 (AMD). MRSA T. 21-A §1203-A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§1203-A. State Senate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§1203-A. State Senate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§1203-A. STATE SENATE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