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15681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2, §1 (NEW). PL 2005, c. 2, §D43 (RP). PL 2005, c. 2, §D72,74 (AFF). PL 2005, c. 12, §WW18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§15681.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§15681.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§15681.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