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Application and construction</w:t>
      </w:r>
    </w:p>
    <w:p>
      <w:pPr>
        <w:jc w:val="both"/>
        <w:spacing w:before="100" w:after="100"/>
        <w:ind w:start="360"/>
        <w:ind w:firstLine="360"/>
      </w:pPr>
      <w:r>
        <w:rPr/>
      </w:r>
      <w:r>
        <w:rPr/>
      </w:r>
      <w:r>
        <w:t xml:space="preserve">This Act must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§611.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