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w:t>
        <w:t xml:space="preserve">.  </w:t>
      </w:r>
      <w:r>
        <w:rPr>
          <w:b/>
        </w:rPr>
        <w:t xml:space="preserve">Exempt property of child support obligor</w:t>
      </w:r>
    </w:p>
    <w:p>
      <w:pPr>
        <w:jc w:val="both"/>
        <w:spacing w:before="100" w:after="0"/>
        <w:ind w:start="360"/>
        <w:ind w:firstLine="360"/>
      </w:pPr>
      <w:r>
        <w:rPr>
          <w:b/>
        </w:rPr>
        <w:t>1</w:t>
        <w:t xml:space="preserve">.  </w:t>
      </w:r>
      <w:r>
        <w:rPr>
          <w:b/>
        </w:rPr>
        <w:t xml:space="preserve">Exempt property.</w:t>
        <w:t xml:space="preserve"> </w:t>
      </w:r>
      <w:r>
        <w:t xml:space="preserve"> </w:t>
      </w:r>
      <w:r>
        <w:t xml:space="preserve">The property of a child support obligor that is exempt pursuant to </w:t>
      </w:r>
      <w:r>
        <w:t>section 2203, subsection 15</w:t>
      </w:r>
      <w:r>
        <w:t xml:space="preserve"> from an order to seize and sell is also exempt from any other enforcement and collection action regarding a support order, except to the extent that it has been fraudulently conveyed by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212, §1 (NEW).]</w:t>
      </w:r>
    </w:p>
    <w:p>
      <w:pPr>
        <w:jc w:val="both"/>
        <w:spacing w:before="100" w:after="0"/>
        <w:ind w:start="360"/>
        <w:ind w:firstLine="360"/>
      </w:pPr>
      <w:r>
        <w:rPr>
          <w:b/>
        </w:rPr>
        <w:t>2</w:t>
        <w:t xml:space="preserve">.  </w:t>
      </w:r>
      <w:r>
        <w:rPr>
          <w:b/>
        </w:rPr>
        <w:t xml:space="preserve">Application of law.</w:t>
        <w:t xml:space="preserve"> </w:t>
      </w:r>
      <w:r>
        <w:t xml:space="preserve"> </w:t>
      </w:r>
      <w:r>
        <w:t>Title 14, chapter 507, subchapter 2, article 7</w:t>
      </w:r>
      <w:r>
        <w:t xml:space="preserve"> exemptions to collection do not apply to enforcement and collection of a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§2110. Exempt property of child support obligor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 Exempt property of child support obligor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§2110. EXEMPT PROPERTY OF CHILD SUPPORT OBLIGOR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