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LICENSE TO SELL REAL ESTATE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APPLICATION AND ISSUANCE</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Eligibility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151 (AMD). PL 1977, c. 696, §172 (AMD). PL 1979, c. 540, §24-C (RP). </w:t>
      </w:r>
    </w:p>
    <w:p>
      <w:pPr>
        <w:jc w:val="both"/>
        <w:spacing w:before="100" w:after="100"/>
        <w:ind w:start="1080" w:hanging="720"/>
      </w:pPr>
      <w:r>
        <w:rPr>
          <w:b/>
        </w:rPr>
        <w:t>§</w:t>
        <w:t>2052</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2053</w:t>
        <w:t xml:space="preserve">.  </w:t>
      </w:r>
      <w:r>
        <w:rPr>
          <w:b/>
        </w:rPr>
        <w:t xml:space="preserve">No license if parties give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2054</w:t>
        <w:t xml:space="preserve">.  </w:t>
      </w:r>
      <w:r>
        <w:rPr>
          <w:b/>
        </w:rPr>
        <w:t xml:space="preserve">Certification of judge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2055</w:t>
        <w:t xml:space="preserve">.  </w:t>
      </w:r>
      <w:r>
        <w:rPr>
          <w:b/>
        </w:rPr>
        <w:t xml:space="preserve">Examination under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2056</w:t>
        <w:t xml:space="preserve">.  </w:t>
      </w:r>
      <w:r>
        <w:rPr>
          <w:b/>
        </w:rPr>
        <w:t xml:space="preserve">Licenses limited; renewable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2057</w:t>
        <w:t xml:space="preserve">.  </w:t>
      </w:r>
      <w:r>
        <w:rPr>
          <w:b/>
        </w:rPr>
        <w:t xml:space="preserve">Lands in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2058</w:t>
        <w:t xml:space="preserve">.  </w:t>
      </w:r>
      <w:r>
        <w:rPr>
          <w:b/>
        </w:rPr>
        <w:t xml:space="preserve">Designation of lands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2059</w:t>
        <w:t xml:space="preserve">.  </w:t>
      </w:r>
      <w:r>
        <w:rPr>
          <w:b/>
        </w:rPr>
        <w:t xml:space="preserve">Estate of deceased liable to sale; effect of deed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2060</w:t>
        <w:t xml:space="preserve">.  </w:t>
      </w:r>
      <w:r>
        <w:rPr>
          <w:b/>
        </w:rPr>
        <w:t xml:space="preserve">Costs when license contested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2061</w:t>
        <w:t xml:space="preserve">.  </w:t>
      </w:r>
      <w:r>
        <w:rPr>
          <w:b/>
        </w:rPr>
        <w:t xml:space="preserve">Proof by parol when certificate not returned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2062</w:t>
        <w:t xml:space="preserve">.  </w:t>
      </w:r>
      <w:r>
        <w:rPr>
          <w:b/>
        </w:rPr>
        <w:t xml:space="preserve">Neglect or misconduct of person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BOND</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2102</w:t>
        <w:t xml:space="preserve">.  </w:t>
      </w:r>
      <w:r>
        <w:rPr>
          <w:b/>
        </w:rPr>
        <w:t xml:space="preserve">Compliance and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NONRESIDENT OWNERS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Sale of estate of deceased nonresidents or out-of-state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2152</w:t>
        <w:t xml:space="preserve">.  </w:t>
      </w:r>
      <w:r>
        <w:rPr>
          <w:b/>
        </w:rPr>
        <w:t xml:space="preserve">Proof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4</w:t>
      </w:r>
    </w:p>
    <w:p>
      <w:pPr>
        <w:jc w:val="center"/>
        <w:ind w:start="360"/>
        <w:spacing w:before="300" w:after="300"/>
      </w:pPr>
      <w:r>
        <w:rPr>
          <w:b/>
        </w:rPr>
        <w:t xml:space="preserve">PUBLIC OR PRIVATE SALE</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Auction required; appeals;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2202</w:t>
        <w:t xml:space="preserve">.  </w:t>
      </w:r>
      <w:r>
        <w:rPr>
          <w:b/>
        </w:rPr>
        <w:t xml:space="preserve">Private sales and sales on offer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2203</w:t>
        <w:t xml:space="preserve">.  </w:t>
      </w:r>
      <w:r>
        <w:rPr>
          <w:b/>
        </w:rPr>
        <w:t xml:space="preserve">Notice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2204</w:t>
        <w:t xml:space="preserve">.  </w:t>
      </w:r>
      <w:r>
        <w:rPr>
          <w:b/>
        </w:rPr>
        <w:t xml:space="preserve">-Proof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2205</w:t>
        <w:t xml:space="preserve">.  </w:t>
      </w:r>
      <w:r>
        <w:rPr>
          <w:b/>
        </w:rPr>
        <w:t xml:space="preserve">Adjournment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2206</w:t>
        <w:t xml:space="preserve">.  </w:t>
      </w:r>
      <w:r>
        <w:rPr>
          <w:b/>
        </w:rPr>
        <w:t xml:space="preserve">Surplus distributed as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ACTIONS TO CONTEST VALIDITY OF SALE</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Limitation of action to recover lands sold by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2252</w:t>
        <w:t xml:space="preserve">.  </w:t>
      </w:r>
      <w:r>
        <w:rPr>
          <w:b/>
        </w:rPr>
        <w:t xml:space="preserve">Requisites for valid sale against persons claiming under deceased or 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2253</w:t>
        <w:t xml:space="preserve">.  </w:t>
      </w:r>
      <w:r>
        <w:rPr>
          <w:b/>
        </w:rPr>
        <w:t xml:space="preserve">Validity of sale as against those claiming adversely to title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221. LICENSE TO SELL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LICENSE TO SELL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221. LICENSE TO SELL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