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7-302</w:t>
        <w:t xml:space="preserve">.  </w:t>
      </w:r>
      <w:r>
        <w:rPr>
          <w:b/>
        </w:rPr>
        <w:t xml:space="preserve">Trustee's standard of care and performance; fiduciary investments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RR 1993, c. 1, §41 (COR). PL 1995, c. 525, §2 (RPR). PL 1995, c. 525, §4 (AFF). PL 2003, c. 618, §B11 (RP). PL 2003, c. 618, §B20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§7-302. Trustee's standard of care and performance; fiduciary investments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§7-302. Trustee's standard of care and performance; fiduciary investments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§7-302. TRUSTEE'S STANDARD OF CARE AND PERFORMANCE; FIDUCIARY INVESTMENTS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