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2264-B</w:t>
        <w:t xml:space="preserve">.  </w:t>
      </w:r>
      <w:r>
        <w:rPr>
          <w:b/>
        </w:rPr>
        <w:t xml:space="preserve">Penalty options</w:t>
      </w:r>
    </w:p>
    <w:p>
      <w:pPr>
        <w:jc w:val="both"/>
        <w:spacing w:before="100" w:after="100"/>
        <w:ind w:start="360"/>
        <w:ind w:firstLine="360"/>
      </w:pPr>
      <w:r>
        <w:rPr/>
      </w:r>
      <w:r>
        <w:rPr/>
      </w:r>
      <w:r>
        <w:t xml:space="preserve">In addition to the fines imposed in </w:t>
      </w:r>
      <w:r>
        <w:t>section 2264‑A, subsections 1</w:t>
      </w:r>
      <w:r>
        <w:t xml:space="preserve"> and </w:t>
      </w:r>
      <w:r>
        <w:t>1‑A</w:t>
      </w:r>
      <w:r>
        <w:t xml:space="preserve">, the court may order a person adjudicated to have violated </w:t>
      </w:r>
      <w:r>
        <w:t>section 2264‑A, subsection 1</w:t>
      </w:r>
      <w:r>
        <w:t xml:space="preserve"> or </w:t>
      </w:r>
      <w:r>
        <w:t>subsection 1‑A</w:t>
      </w:r>
      <w:r>
        <w:t xml:space="preserve"> to:</w:t>
      </w:r>
      <w:r>
        <w:t xml:space="preserve">  </w:t>
      </w:r>
      <w:r xmlns:wp="http://schemas.openxmlformats.org/drawingml/2010/wordprocessingDrawing" xmlns:w15="http://schemas.microsoft.com/office/word/2012/wordml">
        <w:rPr>
          <w:rFonts w:ascii="Arial" w:hAnsi="Arial" w:cs="Arial"/>
          <w:sz w:val="22"/>
          <w:szCs w:val="22"/>
        </w:rPr>
        <w:t xml:space="preserve">[PL 2011, c. 208, §5 (AMD).]</w:t>
      </w:r>
    </w:p>
    <w:p>
      <w:pPr>
        <w:jc w:val="both"/>
        <w:spacing w:before="100" w:after="0"/>
        <w:ind w:start="360"/>
        <w:ind w:firstLine="360"/>
      </w:pPr>
      <w:r>
        <w:rPr>
          <w:b/>
        </w:rPr>
        <w:t>1</w:t>
        <w:t xml:space="preserve">.  </w:t>
      </w:r>
      <w:r>
        <w:rPr>
          <w:b/>
        </w:rPr>
        <w:t xml:space="preserve">Removal of litter.</w:t>
        <w:t xml:space="preserve"> </w:t>
      </w:r>
      <w:r>
        <w:t xml:space="preserve"> </w:t>
      </w:r>
      <w:r>
        <w:t xml:space="preserve">Remove the litter dumped in violation of </w:t>
      </w:r>
      <w:r>
        <w:t>section 2264‑A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§39 (AMD); PL 2003, c. 452, Pt. X, §2 (AFF).]</w:t>
      </w:r>
    </w:p>
    <w:p>
      <w:pPr>
        <w:jc w:val="both"/>
        <w:spacing w:before="100" w:after="0"/>
        <w:ind w:start="360"/>
        <w:ind w:firstLine="360"/>
      </w:pPr>
      <w:r>
        <w:rPr>
          <w:b/>
        </w:rPr>
        <w:t>2</w:t>
        <w:t xml:space="preserve">.  </w:t>
      </w:r>
      <w:r>
        <w:rPr>
          <w:b/>
        </w:rPr>
        <w:t xml:space="preserve">Cost of cleanup.</w:t>
        <w:t xml:space="preserve"> </w:t>
      </w:r>
      <w:r>
        <w:t xml:space="preserve"> </w:t>
      </w:r>
      <w:r>
        <w:t xml:space="preserve">Pay the owner of the property treble the owner's cost of clean up or removal of the litter;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820, §5 (NEW).]</w:t>
      </w:r>
    </w:p>
    <w:p>
      <w:pPr>
        <w:jc w:val="both"/>
        <w:spacing w:before="100" w:after="0"/>
        <w:ind w:start="360"/>
        <w:ind w:firstLine="360"/>
      </w:pPr>
      <w:r>
        <w:rPr>
          <w:b/>
        </w:rPr>
        <w:t>3</w:t>
        <w:t xml:space="preserve">.  </w:t>
      </w:r>
      <w:r>
        <w:rPr>
          <w:b/>
        </w:rPr>
        <w:t xml:space="preserve">Damages.</w:t>
        <w:t xml:space="preserve"> </w:t>
      </w:r>
      <w:r>
        <w:t xml:space="preserve"> </w:t>
      </w:r>
      <w:r>
        <w:t xml:space="preserve">Pay the person sustaining damages arising out of a violation of this subsection treble the actual damages or $200, whichever amount is greater, plus the injured party's court costs and attorney's fees if action results in a civil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820, §5 (NEW).]</w:t>
      </w:r>
    </w:p>
    <w:p>
      <w:pPr>
        <w:jc w:val="both"/>
        <w:spacing w:before="100" w:after="0"/>
        <w:ind w:start="360"/>
        <w:ind w:firstLine="360"/>
      </w:pPr>
      <w:r>
        <w:rPr>
          <w:b/>
        </w:rPr>
        <w:t>4</w:t>
        <w:t xml:space="preserve">.  </w:t>
      </w:r>
      <w:r>
        <w:rPr>
          <w:b/>
        </w:rPr>
        <w:t xml:space="preserve">Public service.</w:t>
        <w:t xml:space="preserve"> </w:t>
      </w:r>
      <w:r>
        <w:t xml:space="preserve"> </w:t>
      </w:r>
      <w:r>
        <w:t xml:space="preserve">Perform public service relating to the removal of litter, or to the restoration of an area polluted by litter, dumped in violation of </w:t>
      </w:r>
      <w:r>
        <w:t>section 2264‑A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§39 (AMD); PL 2003, c. 452, Pt. X, §2 (AFF).]</w:t>
      </w:r>
    </w:p>
    <w:p>
      <w:pPr>
        <w:jc w:val="both"/>
        <w:spacing w:before="100" w:after="0"/>
        <w:ind w:start="360"/>
        <w:ind w:firstLine="360"/>
      </w:pPr>
      <w:r>
        <w:rPr>
          <w:b/>
        </w:rPr>
        <w:t>5</w:t>
        <w:t xml:space="preserve">.  </w:t>
      </w:r>
      <w:r>
        <w:rPr>
          <w:b/>
        </w:rPr>
        <w:t xml:space="preserve">License suspension.</w:t>
        <w:t xml:space="preserve"> </w:t>
      </w:r>
      <w:r>
        <w:t xml:space="preserve"> </w:t>
      </w:r>
      <w:r>
        <w:t xml:space="preserve">Surrender the person's motor vehicle operator's license, a license or permit issued to that person under </w:t>
      </w:r>
      <w:r>
        <w:t>Title 12, Part 13, subpart 4</w:t>
      </w:r>
      <w:r>
        <w:t xml:space="preserve"> or a recreational vehicle registration or certificate issued to that person under </w:t>
      </w:r>
      <w:r>
        <w:t>Title 12, Part 13, subpart 6</w:t>
      </w:r>
      <w:r>
        <w:t xml:space="preserve"> for a period not exceeding 30 days.  The court may suspend an operator's license for any violation of </w:t>
      </w:r>
      <w:r>
        <w:t>section 2264‑A, subsection 1</w:t>
      </w:r>
      <w:r>
        <w:t xml:space="preserve"> or </w:t>
      </w:r>
      <w:r>
        <w:t>subsection 1‑A</w:t>
      </w:r>
      <w:r>
        <w:t xml:space="preserve"> that involves the use of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820, §5 (NEW). PL 2003, c. 452, §§I38,39 (AMD). PL 2003, c. 452, §X2 (AFF). PL 2007, c. 651, §21 (AMD). PL 2009, c. 424, §1 (AMD). PL 2011, c. 208, §§5,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§2264-B. Penalty options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§2264-B. Penalty options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§2264-B. PENALTY OPTIONS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