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Conditions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§§110,110-A (AMD). PL 1977, c. 53, §4 (AMD). PL 1977, c. 455, §2 (AMD). PL 1977, c. 510, §70 (AMD). PL 1977, c. 671, §§28,29 (AMD). PL 1987, c. 361, §4 (AMD). PL 1989, c. 693, §§2,3 (AMD). PL 1989, c. 875, §§E23,24 (AMD). PL 1991, c. 783, §1 (AMD). PL 1993, c. 511, §1 (AMD). PL 1995, c. 368, §§R2,3 (AMD). PL 1995, c. 405, §1 (AMD). PL 1995, c. 502, §§F11,12 (AMD). PL 1995, c. 680, §6 (AMD). PL 1995, c. 694, §D26 (AMD). PL 1995, c. 694, §E2 (AFF). PL 1997, c. 422, §1 (AMD). PL 1999, c. 437, §1 (AMD). PL 2001, c. 354, §3 (AMD). PL 2001, c. 439, §OOO3 (AMD). PL 2003, c. 689, §B6 (REV). PL 2003, c. 706, §A5 (AMD). PL 2005, c. 389, §2 (AMD). PL 2005, c. 488, §5 (AMD). PL 2009, c. 142, §7 (AMD). PL 2009, c. 365, Pt. A, §4 (AMD). PL 2009, c. 608, §9 (AMD). PL 2013, c. 133, §13 (AMD). PL 2013, c. 227, §§2-4 (AMD). PL 2017, c. 105, §4 (AMD). PL 2017, c. 407, Pt. A, §55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§1204. Conditions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Conditions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§1204. CONDITIONS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