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chapter may be known and cited as "the Intelligence and Investigative Record Information Act."</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