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2733</w:t>
        <w:t xml:space="preserve">.  </w:t>
      </w:r>
      <w:r>
        <w:rPr>
          <w:b/>
        </w:rPr>
        <w:t xml:space="preserve">Treasurer's powers and duties</w:t>
      </w:r>
    </w:p>
    <w:p>
      <w:pPr>
        <w:jc w:val="both"/>
        <w:spacing w:before="100" w:after="100"/>
        <w:ind w:start="360"/>
        <w:ind w:firstLine="360"/>
      </w:pPr>
      <w:r>
        <w:rPr/>
      </w:r>
      <w:r>
        <w:rPr/>
      </w:r>
      <w:r>
        <w:t xml:space="preserve">The treasurer may sue for and collect all debts due to the proprietors and shall render his account of all moneys received and paid; and he shall hold his office during their pleasure.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§2733. Treasurer's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§2733. Treasurer's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§2733. TREASURER'S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