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7801</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§§72-76 (AMD). PL 1979, c. 723, §§35,36 (AMD). PL 1981, c. 644, §34 (AMD). PL 1981, c. 698, §74 (AMD). PL 1983, c. 572, §§4,12 (AMD). PL 1983, c. 632, §§A3,B2,B7 (AMD). PL 1985, c. 304, §22 (AMD). PL 1987, c. 196, §§2,3 (AMD). PL 1989, c. 406, §§2,3 (AMD). PL 1989, c. 469, §§3,4 (AMD). PL 1989, c. 599, §§1,2 (AMD). PL 1989, c. 913, §§A13,B12 (AMD). PL 1991, c. 28 (AMD). PL 1995, c. 455, §40 (AMD). PL 1995, c. 667, §B8 (AMD). PL 1995, c. 679, §5 (AMD). PL 1997, c. 540, §2 (AMD). PL 1997, c. 739, §§2-6 (AMD). PL 1999, c. 400, §1 (AMD). PL 1999, c. 436, §1 (AMD). PL 1999, c. 697, §§1-4 (AMD). PL 1999, c. 790, §§O1,2 (AMD). RR 2001, c. 1, §16 (COR). PL 2001, c. 387, §§32-34 (AMD). PL 2001, c. 421, §§B81-83 (AMD). PL 2001, c. 421, §C1 (AFF). PL 2001, c. 434, §A4 (AMD). PL 2001, c. 471, §§D11,12 (AMD). PL 2001, c. 638, §§1-5 (AMD). PL 2003, c. 258, §§1,2 (AMD). PL 2003, c. 277, §1 (AMD). PL 2003, c. 403, §27 (AMD). PL 2003, c. 414, §A1 (RP). PL 2003, c. 414, §D7 (AFF). PL 2003, c. 484, §§1,2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§7801.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§7801.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§7801.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