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5</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24 (AMD). PL 2001, c. 199, §4 (AMD). PL 2003, c. 403, §24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05.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5.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05.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