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496, §1 (NEW). PL 1973, c. 460, §12 (AMD). PL 1979, c. 541, §§A121,A122 (AMD). PL 1983, c. 754, §1 (AMD). PL 1989, c. 637, §1 (AMD). PL 1995, c. 502, §E30 (AMD). PL 1997, c. 678,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§662.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§662.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