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306, §2 (NEW). PL 1983, c. 458, §5 (NEW). PL 1983, c. 796, §5 (RPR). PL 1985, c. 206, §1 (AMD). PL 1985, c. 481, §A32 (RAL). PL 1985, c. 737, §A25 (RP). PL 1987, c. 402, §A93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