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13057</w:t>
        <w:t xml:space="preserve">.  </w:t>
      </w:r>
      <w:r>
        <w:rPr>
          <w:b/>
        </w:rPr>
        <w:t xml:space="preserve">History of ownership</w:t>
      </w:r>
    </w:p>
    <w:p>
      <w:pPr>
        <w:jc w:val="both"/>
        <w:spacing w:before="100" w:after="0"/>
        <w:ind w:start="360"/>
        <w:ind w:firstLine="360"/>
      </w:pPr>
      <w:r>
        <w:rPr>
          <w:b/>
        </w:rPr>
        <w:t>1</w:t>
        <w:t xml:space="preserve">.  </w:t>
      </w:r>
      <w:r>
        <w:rPr>
          <w:b/>
        </w:rPr>
        <w:t xml:space="preserve">Request.</w:t>
        <w:t xml:space="preserve"> </w:t>
      </w:r>
      <w:r>
        <w:t xml:space="preserve"> </w:t>
      </w:r>
      <w:r>
        <w:t xml:space="preserve">The commissioner or the commissioner's designee shall provide on request a written record of the history of past ownership of any watercraft that requires a certificate of number under this chapter.  The request must be made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fee for providing the record pursuant to </w:t>
      </w:r>
      <w:r>
        <w:t>subsection 1</w:t>
      </w:r>
      <w:r>
        <w:t xml:space="preserve"> is $25 and must be submitted with the request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§13057. History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§13057. History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§13057. HISTORY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