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9-105</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§21 (AMD). PL 1977, c. 526, §§13-24 (AMD). PL 1977, c. 696, §§123-125 (AMD). PL 1987, c. 625, §7 (AMD). PL 1997, c. 429, §§C11-14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§9-105.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§9-105.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§9-105.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