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4-405</w:t>
        <w:t xml:space="preserve">.  </w:t>
      </w:r>
      <w:r>
        <w:rPr>
          <w:b/>
        </w:rPr>
        <w:t xml:space="preserve">Death or incompetence of customer</w:t>
      </w:r>
    </w:p>
    <w:p>
      <w:pPr>
        <w:jc w:val="both"/>
        <w:spacing w:before="100" w:after="0"/>
        <w:ind w:start="360"/>
        <w:ind w:firstLine="360"/>
      </w:pPr>
      <w:r>
        <w:rPr>
          <w:b/>
        </w:rPr>
        <w:t>(1)</w:t>
        <w:t xml:space="preserve">.  </w:t>
      </w:r>
      <w:r>
        <w:rPr>
          <w:b/>
        </w:rPr>
      </w:r>
      <w:r>
        <w:t xml:space="preserve"> </w:t>
      </w:r>
      <w:r>
        <w:t xml:space="preserve">A payor or collecting bank's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§42 (AMD).]</w:t>
      </w:r>
    </w:p>
    <w:p>
      <w:pPr>
        <w:jc w:val="both"/>
        <w:spacing w:before="100" w:after="0"/>
        <w:ind w:start="360"/>
        <w:ind w:firstLine="360"/>
      </w:pPr>
      <w:r>
        <w:rPr>
          <w:b/>
        </w:rPr>
        <w:t>(2)</w:t>
        <w:t xml:space="preserve">.  </w:t>
      </w:r>
      <w:r>
        <w:rPr>
          <w:b/>
        </w:rPr>
      </w:r>
      <w:r>
        <w:t xml:space="preserve"> </w:t>
      </w:r>
      <w:r>
        <w:t xml:space="preserve">Even with knowledge, a bank may for 10 days after the date of death pay or certify checks drawn on or before that date unless ordered to stop payment by a person claiming an interest in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§4-405. Death or incompetence of customer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§4-405. Death or incompetence of customer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§4-405. DEATH OR INCOMPETENCE OF CUSTOMER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