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2</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41 (AMD). PL 1999, c. 547, §B78 (AMD). PL 1999, c. 547, §B80 (AFF). PL 2007, c. 402, Pt. D,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72.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2.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72.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