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633, §26 (NEW). PL 1973, c. 677, §1 (AMD). PL 1979, c. 541, §B8 (AMD). PL 1981, c. 476, §1 (RP). PL 1981, c. 525, §§1-4 (AMD). PL 1981, c. 698, §§29-32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§672.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§672.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