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1464</w:t>
        <w:t xml:space="preserve">.  </w:t>
      </w:r>
      <w:r>
        <w:rPr>
          <w:b/>
        </w:rPr>
        <w:t xml:space="preserve">Regional Ride Share Services Matching Fund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1989, c. 501, §DD25 (AMD). PL 2015, c. 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§1464. Regional Ride Share Services Matching Fund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§1464. Regional Ride Share Services Matching Fund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§1464. REGIONAL RIDE SHARE SERVICES MATCHING FUND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