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Land for fortifications or navigation aids; taking and ceding to United States; compensation</w:t>
      </w:r>
    </w:p>
    <w:p>
      <w:pPr>
        <w:jc w:val="both"/>
        <w:spacing w:before="100" w:after="100"/>
        <w:ind w:start="360"/>
        <w:ind w:firstLine="360"/>
      </w:pPr>
      <w:r>
        <w:rPr/>
      </w:r>
      <w:r>
        <w:rPr/>
      </w:r>
      <w:r>
        <w:t xml:space="preserve">Whenever the public exigencies require it, the Governor may take in the name of the State, by purchase and deed, or in the manner denoted, any lands or rights-of-way, for the purpose of erecting, using or maintaining any fort, fortification, arsenal, military connection, way, railroad, lighthouse, beacon or other aid to navigation, with all necessary rights, powers and privileges incident to their use, and may deliver possession and cede the jurisdiction thereof to the United States, on such terms as are deemed expedient.</w:t>
      </w:r>
      <w:r>
        <w:t xml:space="preserve">  </w:t>
      </w:r>
      <w:r xmlns:wp="http://schemas.openxmlformats.org/drawingml/2010/wordprocessingDrawing" xmlns:w15="http://schemas.microsoft.com/office/word/2012/wordml">
        <w:rPr>
          <w:rFonts w:ascii="Arial" w:hAnsi="Arial" w:cs="Arial"/>
          <w:sz w:val="22"/>
          <w:szCs w:val="22"/>
        </w:rPr>
        <w:t xml:space="preserve">[PL 1975, c. 771, §2 (AMD).]</w:t>
      </w:r>
    </w:p>
    <w:p>
      <w:pPr>
        <w:jc w:val="both"/>
        <w:spacing w:before="100" w:after="100"/>
        <w:ind w:start="360"/>
        <w:ind w:firstLine="360"/>
      </w:pPr>
      <w:r>
        <w:rPr/>
      </w:r>
      <w:r>
        <w:rPr/>
      </w:r>
      <w:r>
        <w:t xml:space="preserve">The owner of any land or rights taken shall have a just compensation therefor, to be determined as prescribed in </w:t>
      </w:r>
      <w:r>
        <w:t>section 12</w:t>
      </w:r>
      <w:r>
        <w:t xml:space="preserve">, provided that application is made within 5 years after the land is taken.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 Land for fortifications or navigation aids; taking and ceding to United States;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Land for fortifications or navigation aids; taking and ceding to United States;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 LAND FOR FORTIFICATIONS OR NAVIGATION AIDS; TAKING AND CEDING TO UNITED STATES;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