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Possession of Scheduled Drugs for Personal Use a Civil Penalty</w:t>
      </w:r>
    </w:p>
    <w:p w:rsidR="00B250E7" w:rsidP="00B250E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34a1ec8_6d6d_4e07_8647_3b"/>
      <w:bookmarkStart w:id="1" w:name="_PAGE__1_abe3d1d3_f37a_4bee_ae02_6d0020b"/>
      <w:bookmarkStart w:id="2" w:name="_PAR__2_18d7d7d5_4a7f_4537_ac21_786c8161"/>
      <w:r>
        <w:rPr>
          <w:rFonts w:ascii="Arial" w:eastAsia="Arial" w:hAnsi="Arial" w:cs="Arial"/>
          <w:caps/>
        </w:rPr>
        <w:t>L.D. 967</w:t>
      </w:r>
    </w:p>
    <w:p w:rsidR="00B250E7" w:rsidP="00B250E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fedbfc0_cf56_4d34_96f7_0f944d9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250E7" w:rsidP="00B250E7">
      <w:pPr>
        <w:spacing w:before="60" w:after="60"/>
        <w:ind w:left="720"/>
        <w:rPr>
          <w:rFonts w:ascii="Arial" w:eastAsia="Arial" w:hAnsi="Arial" w:cs="Arial"/>
        </w:rPr>
      </w:pPr>
      <w:bookmarkStart w:id="4" w:name="_PAR__4_787ac2a8_265c_4016_9c83_c13d1098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250E7" w:rsidP="00B250E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4b65fc9_784c_4648_bbc2_7a0f530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250E7" w:rsidP="00B250E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63de99a_ed01_4842_9ce8_80b41354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250E7" w:rsidP="00B250E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e6c1987_5cdb_41f7_9bf6_4e09400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250E7" w:rsidP="00B250E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3274dc7_e0a8_43d5_bf17_ff4bfeba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250E7" w:rsidP="00B250E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ec14b75_893e_41cf_b27d_74d4f81b"/>
      <w:bookmarkEnd w:id="8"/>
      <w:r>
        <w:rPr>
          <w:rFonts w:ascii="Arial" w:eastAsia="Arial" w:hAnsi="Arial" w:cs="Arial"/>
          <w:szCs w:val="22"/>
        </w:rPr>
        <w:t>SENATE AMENDMENT “      ” to COMMITTEE AMENDMENT “B” to H.P. 713, L.D. 967, “An Act To Make Possession of Scheduled Drugs for Personal Use a Civil Penalty”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0" w:name="_INSTRUCTION__7b42cc8e_0dfe_443c_82da_cc"/>
      <w:bookmarkStart w:id="11" w:name="_PAR__10_40aa2b03_d70a_4b23_b60d_5981b05"/>
      <w:bookmarkEnd w:id="0"/>
      <w:bookmarkEnd w:id="9"/>
      <w:r>
        <w:rPr>
          <w:rFonts w:ascii="Arial" w:eastAsia="Arial" w:hAnsi="Arial" w:cs="Arial"/>
        </w:rPr>
        <w:t>Amend the amendment in section 3 in subsection 1-A in paragraph B in the first line (page 3, line 4 in amendment) by striking out the following: "</w:t>
      </w:r>
      <w:r>
        <w:rPr>
          <w:rFonts w:ascii="Arial" w:eastAsia="Arial" w:hAnsi="Arial" w:cs="Arial"/>
          <w:u w:val="single"/>
        </w:rPr>
        <w:t>and treatment</w:t>
      </w:r>
      <w:r>
        <w:rPr>
          <w:rFonts w:ascii="Arial" w:eastAsia="Arial" w:hAnsi="Arial" w:cs="Arial"/>
        </w:rPr>
        <w:t>"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2" w:name="_INSTRUCTION__22e41e5a_0410_43ab_9e48_1a"/>
      <w:bookmarkStart w:id="13" w:name="_PAR__11_a0bd3c66_b6f2_4f31_8381_9da534e"/>
      <w:bookmarkEnd w:id="10"/>
      <w:bookmarkEnd w:id="11"/>
      <w:r>
        <w:rPr>
          <w:rFonts w:ascii="Arial" w:eastAsia="Arial" w:hAnsi="Arial" w:cs="Arial"/>
        </w:rPr>
        <w:t>Amend the amendment in section 3 in subsection 1-A in paragraph B in the last line (page 3, line 5 in amendment) by inserting after the following: "</w:t>
      </w:r>
      <w:r>
        <w:rPr>
          <w:rFonts w:ascii="Arial" w:eastAsia="Arial" w:hAnsi="Arial" w:cs="Arial"/>
          <w:u w:val="single"/>
        </w:rPr>
        <w:t>disorder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to determine whether treatment for behavioral health or substance use disorder is advised by the treatment professional</w:t>
      </w:r>
      <w:r>
        <w:rPr>
          <w:rFonts w:ascii="Arial" w:eastAsia="Arial" w:hAnsi="Arial" w:cs="Arial"/>
        </w:rPr>
        <w:t>'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4" w:name="_INSTRUCTION__85b104c6_03ba_4614_865f_83"/>
      <w:bookmarkStart w:id="15" w:name="_PAR__12_85ef4029_321e_4394_9ad0_eea073c"/>
      <w:bookmarkEnd w:id="12"/>
      <w:bookmarkEnd w:id="13"/>
      <w:r>
        <w:rPr>
          <w:rFonts w:ascii="Arial" w:eastAsia="Arial" w:hAnsi="Arial" w:cs="Arial"/>
        </w:rPr>
        <w:t>Amend the amendment by striking out all of section 4 and inserting the following: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6" w:name="_PAR__13_07a4ddba_2cb9_4a3e_9b7b_1ee52ff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17-A MRSA §1107-A, sub-§1-B</w:t>
      </w:r>
      <w:r>
        <w:rPr>
          <w:rFonts w:ascii="Arial" w:eastAsia="Arial" w:hAnsi="Arial" w:cs="Arial"/>
        </w:rPr>
        <w:t xml:space="preserve"> is enacted to read: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7" w:name="_PAR__14_78ad929b_ff01_47fd_985c_28aef24"/>
      <w:bookmarkEnd w:id="16"/>
      <w:r>
        <w:rPr>
          <w:rFonts w:ascii="Arial" w:eastAsia="Arial" w:hAnsi="Arial" w:cs="Arial"/>
          <w:b/>
          <w:u w:val="single"/>
        </w:rPr>
        <w:t xml:space="preserve">1-B.  </w:t>
      </w:r>
      <w:r>
        <w:rPr>
          <w:rFonts w:ascii="Arial" w:eastAsia="Arial" w:hAnsi="Arial" w:cs="Arial"/>
          <w:u w:val="single"/>
        </w:rPr>
        <w:t xml:space="preserve"> A 2nd violation of subsection 1 is a civil violation for which the court may not impose a fine but must refer the defendant to be assessed by a credentialed treatment professional for behavioral health and substance use disorder to determine whether treatment for behavioral health or substance use disorder is advised by the treatment professional.</w:t>
      </w:r>
      <w:r>
        <w:rPr>
          <w:rFonts w:ascii="Arial" w:eastAsia="Arial" w:hAnsi="Arial" w:cs="Arial"/>
        </w:rPr>
        <w:t>'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18" w:name="_INSTRUCTION__c13fb9aa_a288_48e3_8708_08"/>
      <w:bookmarkStart w:id="19" w:name="_PAR__15_30a1668e_2cd4_44a8_8156_0dc1df5"/>
      <w:bookmarkEnd w:id="14"/>
      <w:bookmarkEnd w:id="17"/>
      <w:r>
        <w:rPr>
          <w:rFonts w:ascii="Arial" w:eastAsia="Arial" w:hAnsi="Arial" w:cs="Arial"/>
        </w:rPr>
        <w:t>Amend the amendment in section 5 in subsection 1-C in paragraph B in the first 2 lines (page 3, lines 14 and 15 in amendment) by striking out the following: "</w:t>
      </w:r>
      <w:r>
        <w:rPr>
          <w:rFonts w:ascii="Arial" w:eastAsia="Arial" w:hAnsi="Arial" w:cs="Arial"/>
          <w:u w:val="single"/>
        </w:rPr>
        <w:t>assessment and treatment by</w:t>
      </w:r>
      <w:r>
        <w:rPr>
          <w:rFonts w:ascii="Arial" w:eastAsia="Arial" w:hAnsi="Arial" w:cs="Arial"/>
        </w:rPr>
        <w:t>"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20" w:name="_INSTRUCTION__6d61e7c7_c3f9_4831_9f64_b1"/>
      <w:bookmarkStart w:id="21" w:name="_PAR__16_fcbe3b89_6de4_42e0_9d57_e169a27"/>
      <w:bookmarkEnd w:id="18"/>
      <w:bookmarkEnd w:id="19"/>
      <w:r>
        <w:rPr>
          <w:rFonts w:ascii="Arial" w:eastAsia="Arial" w:hAnsi="Arial" w:cs="Arial"/>
        </w:rPr>
        <w:t>Amend the amendment in section 5 in subsection 1-C in paragraph B in the last line (page 3, line 16 in amendment) by inserting after the following: "</w:t>
      </w:r>
      <w:r>
        <w:rPr>
          <w:rFonts w:ascii="Arial" w:eastAsia="Arial" w:hAnsi="Arial" w:cs="Arial"/>
          <w:u w:val="single"/>
        </w:rPr>
        <w:t>disorder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to determine whether treatment for behavioral health or substance use disorder is advised by the treatment professional</w:t>
      </w:r>
      <w:r>
        <w:rPr>
          <w:rFonts w:ascii="Arial" w:eastAsia="Arial" w:hAnsi="Arial" w:cs="Arial"/>
        </w:rPr>
        <w:t>'</w:t>
      </w:r>
    </w:p>
    <w:p w:rsidR="00B250E7" w:rsidP="00B250E7">
      <w:pPr>
        <w:ind w:left="360" w:firstLine="360"/>
        <w:rPr>
          <w:rFonts w:ascii="Arial" w:eastAsia="Arial" w:hAnsi="Arial" w:cs="Arial"/>
        </w:rPr>
      </w:pPr>
      <w:bookmarkStart w:id="22" w:name="_INSTRUCTION__8d6f7fe8_9642_43a2_9a35_e2"/>
      <w:bookmarkStart w:id="23" w:name="_PAR__17_7cf6e58f_ad8c_4433_8ccb_66c5853"/>
      <w:bookmarkEnd w:id="20"/>
      <w:bookmarkEnd w:id="2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250E7" w:rsidP="00B250E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9cd92f5a_8e90_433a_907d_cedf58"/>
      <w:bookmarkStart w:id="25" w:name="_PAR__18_32510578_2258_42dd_8ea7_af9fc34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B250E7" w:rsidP="00B250E7">
      <w:pPr>
        <w:keepNext/>
        <w:ind w:left="360" w:firstLine="360"/>
        <w:rPr>
          <w:rFonts w:ascii="Arial" w:eastAsia="Arial" w:hAnsi="Arial" w:cs="Arial"/>
        </w:rPr>
      </w:pPr>
      <w:bookmarkStart w:id="26" w:name="_PAR__19_ba837f9e_d0cb_4ce8_a8dd_1e0e616"/>
      <w:bookmarkEnd w:id="25"/>
      <w:r w:rsidRPr="00D446DA">
        <w:rPr>
          <w:rFonts w:ascii="Arial" w:eastAsia="Arial" w:hAnsi="Arial" w:cs="Arial"/>
        </w:rPr>
        <w:t xml:space="preserve">This amendment clarifies that the court, as an alternative to </w:t>
      </w:r>
      <w:r>
        <w:rPr>
          <w:rFonts w:ascii="Arial" w:eastAsia="Arial" w:hAnsi="Arial" w:cs="Arial"/>
        </w:rPr>
        <w:t xml:space="preserve">a </w:t>
      </w:r>
      <w:r w:rsidRPr="00D446DA">
        <w:rPr>
          <w:rFonts w:ascii="Arial" w:eastAsia="Arial" w:hAnsi="Arial" w:cs="Arial"/>
        </w:rPr>
        <w:t xml:space="preserve">fine for a first, 2nd or 3rd or subsequent violation, may refer the person to a credentialed treatment professional for </w:t>
      </w:r>
      <w:bookmarkStart w:id="27" w:name="_PAGE_SPLIT__922cc6f5_d593_4307_857b_36d"/>
      <w:bookmarkStart w:id="28" w:name="_PAGE__2_94507d0e_6287_4760_916b_6c81880"/>
      <w:bookmarkStart w:id="29" w:name="_PAR__2_ad501980_f526_4562_87f0_b057a871"/>
      <w:bookmarkEnd w:id="1"/>
      <w:bookmarkEnd w:id="26"/>
      <w:r w:rsidRPr="00D446DA">
        <w:rPr>
          <w:rFonts w:ascii="Arial" w:eastAsia="Arial" w:hAnsi="Arial" w:cs="Arial"/>
        </w:rPr>
        <w:t>b</w:t>
      </w:r>
      <w:bookmarkEnd w:id="27"/>
      <w:r w:rsidRPr="00D446DA">
        <w:rPr>
          <w:rFonts w:ascii="Arial" w:eastAsia="Arial" w:hAnsi="Arial" w:cs="Arial"/>
        </w:rPr>
        <w:t>ehavioral health and substance use disorder to determine whether treatment for behavioral health and substance use disorder is advised by that treatment professional.</w:t>
      </w:r>
    </w:p>
    <w:p w:rsidR="00B250E7" w:rsidP="00B250E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0" w:name="_SPONSOR_BLOCK__393b1db5_2a03_4d3f_b80d_"/>
      <w:bookmarkStart w:id="31" w:name="_PAR__3_a882ec23_b526_4600_8405_859fd156"/>
      <w:bookmarkEnd w:id="24"/>
      <w:bookmarkEnd w:id="29"/>
      <w:r>
        <w:rPr>
          <w:rFonts w:ascii="Arial" w:eastAsia="Arial" w:hAnsi="Arial" w:cs="Arial"/>
          <w:b/>
        </w:rPr>
        <w:t>SPONSORED BY: ___________________________________</w:t>
      </w:r>
    </w:p>
    <w:p w:rsidR="00B250E7" w:rsidP="00B250E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2" w:name="_PAR__4_aae041f6_3ec5_4f34_acfe_54a46cec"/>
      <w:bookmarkEnd w:id="31"/>
      <w:r>
        <w:rPr>
          <w:rFonts w:ascii="Arial" w:eastAsia="Arial" w:hAnsi="Arial" w:cs="Arial"/>
          <w:b/>
        </w:rPr>
        <w:t>(Senator LAWRENCE, M.)</w:t>
      </w:r>
    </w:p>
    <w:p w:rsidR="00000000" w:rsidRPr="00B250E7" w:rsidP="00B250E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3" w:name="_PAR__5_def08779_c272_42d9_93a0_eed2106b"/>
      <w:bookmarkEnd w:id="32"/>
      <w:r>
        <w:rPr>
          <w:rFonts w:ascii="Arial" w:eastAsia="Arial" w:hAnsi="Arial" w:cs="Arial"/>
          <w:b/>
        </w:rPr>
        <w:t>COUNTY: York</w:t>
      </w:r>
      <w:bookmarkEnd w:id="28"/>
      <w:bookmarkEnd w:id="30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LR0933,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Possession of Scheduled Drugs for Personal Use a Civil Penalty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50E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46D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